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EE486D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6F1F540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hyperlink r:id="rId6" w:history="1">
              <w:r w:rsidR="002662F1" w:rsidRPr="00354C71">
                <w:rPr>
                  <w:rStyle w:val="Collegamentoipertestuale"/>
                  <w:rFonts w:asciiTheme="majorHAnsi" w:hAnsiTheme="majorHAnsi" w:cstheme="majorHAnsi"/>
                  <w:sz w:val="20"/>
                  <w:szCs w:val="20"/>
                </w:rPr>
                <w:t>info@RacingTools.it</w:t>
              </w:r>
            </w:hyperlink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181D0544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7595E">
              <w:rPr>
                <w:rFonts w:asciiTheme="majorHAnsi" w:hAnsiTheme="majorHAnsi" w:cstheme="majorHAnsi"/>
                <w:b w:val="0"/>
                <w:bCs w:val="0"/>
              </w:rPr>
              <w:t>3</w:t>
            </w:r>
            <w:r w:rsidR="00E72EE2">
              <w:rPr>
                <w:rFonts w:asciiTheme="majorHAnsi" w:hAnsiTheme="majorHAnsi" w:cstheme="majorHAnsi"/>
                <w:b w:val="0"/>
                <w:bCs w:val="0"/>
              </w:rPr>
              <w:t>6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28A68C0F" w:rsidR="00A347E9" w:rsidRPr="00A347E9" w:rsidRDefault="00E72EE2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24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9D69C2">
              <w:rPr>
                <w:rFonts w:asciiTheme="majorHAnsi" w:hAnsiTheme="majorHAnsi" w:cstheme="majorHAnsi"/>
                <w:b w:val="0"/>
                <w:bCs w:val="0"/>
              </w:rPr>
              <w:t>Giugno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7E2EAF82" w14:textId="77777777" w:rsidR="00E72EE2" w:rsidRPr="00E72EE2" w:rsidRDefault="00E72EE2" w:rsidP="00EE486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en-GB"/>
              </w:rPr>
            </w:pPr>
            <w:r w:rsidRPr="00E72EE2">
              <w:rPr>
                <w:lang w:val="en-GB"/>
              </w:rPr>
              <w:t>Thomas De Luca</w:t>
            </w:r>
          </w:p>
          <w:p w14:paraId="0076CDB6" w14:textId="558B7990" w:rsidR="00E72EE2" w:rsidRPr="00E72EE2" w:rsidRDefault="00E72EE2" w:rsidP="00EE486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72EE2">
              <w:rPr>
                <w:b w:val="0"/>
                <w:bCs w:val="0"/>
              </w:rPr>
              <w:t xml:space="preserve">Cod. </w:t>
            </w:r>
            <w:proofErr w:type="spellStart"/>
            <w:r w:rsidRPr="00E72EE2">
              <w:rPr>
                <w:b w:val="0"/>
                <w:bCs w:val="0"/>
              </w:rPr>
              <w:t>Fis</w:t>
            </w:r>
            <w:proofErr w:type="spellEnd"/>
            <w:r w:rsidRPr="00E72EE2">
              <w:rPr>
                <w:b w:val="0"/>
                <w:bCs w:val="0"/>
              </w:rPr>
              <w:t>.: DLCTMS95S17C621X</w:t>
            </w:r>
          </w:p>
          <w:p w14:paraId="0AC90FD4" w14:textId="77777777" w:rsidR="00E72EE2" w:rsidRPr="00E72EE2" w:rsidRDefault="00E72EE2" w:rsidP="00EE486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72EE2">
              <w:rPr>
                <w:b w:val="0"/>
                <w:bCs w:val="0"/>
              </w:rPr>
              <w:t>Corso IV Novembre 113/6</w:t>
            </w:r>
          </w:p>
          <w:p w14:paraId="4F381C3C" w14:textId="455BA616" w:rsidR="00E37B6F" w:rsidRDefault="00E72EE2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16030</w:t>
            </w:r>
            <w:r w:rsidR="00E37B6F" w:rsidRPr="00E37B6F">
              <w:rPr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>–</w:t>
            </w:r>
            <w:r w:rsidR="00E37B6F" w:rsidRPr="00E37B6F">
              <w:rPr>
                <w:b w:val="0"/>
                <w:bCs w:val="0"/>
              </w:rPr>
              <w:t xml:space="preserve"> C</w:t>
            </w:r>
            <w:r>
              <w:rPr>
                <w:b w:val="0"/>
                <w:bCs w:val="0"/>
              </w:rPr>
              <w:t>ogorno (GE)</w:t>
            </w:r>
          </w:p>
          <w:p w14:paraId="522D1BCA" w14:textId="686EED29" w:rsidR="003264F8" w:rsidRPr="00EE486D" w:rsidRDefault="00E72EE2" w:rsidP="00E37B6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b w:val="0"/>
                <w:bCs w:val="0"/>
              </w:rPr>
              <w:t>ITALIA</w:t>
            </w:r>
          </w:p>
        </w:tc>
      </w:tr>
    </w:tbl>
    <w:p w14:paraId="06A53700" w14:textId="7171C42E" w:rsidR="00357309" w:rsidRPr="00EE486D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7A1955DD" w:rsidR="00A347E9" w:rsidRPr="007A4C0F" w:rsidRDefault="00E72EE2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4C952E24" w:rsidR="00A347E9" w:rsidRPr="007A4C0F" w:rsidRDefault="00E72EE2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3D38403D" w:rsidR="008738C0" w:rsidRPr="007A4C0F" w:rsidRDefault="00E72EE2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296A93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4E124173" w:rsidR="007A4C0F" w:rsidRPr="007A4C0F" w:rsidRDefault="007A4C0F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2466" w:type="dxa"/>
            <w:tcBorders>
              <w:top w:val="nil"/>
            </w:tcBorders>
          </w:tcPr>
          <w:p w14:paraId="2E02F63F" w14:textId="2D65C580" w:rsidR="008E159D" w:rsidRPr="007A4C0F" w:rsidRDefault="008E159D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0C61F235" w:rsidR="008E159D" w:rsidRDefault="00E72EE2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00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 xml:space="preserve">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4570C891" w:rsidR="008738C0" w:rsidRPr="008738C0" w:rsidRDefault="00E72EE2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70</w:t>
            </w:r>
            <w:r w:rsidR="008738C0" w:rsidRPr="008738C0">
              <w:rPr>
                <w:rFonts w:cstheme="minorHAnsi"/>
                <w:b/>
                <w:bCs/>
              </w:rPr>
              <w:t>,</w:t>
            </w:r>
            <w:r>
              <w:rPr>
                <w:rFonts w:cstheme="minorHAnsi"/>
                <w:b/>
                <w:bCs/>
              </w:rPr>
              <w:t>00</w:t>
            </w:r>
            <w:r w:rsidR="008738C0" w:rsidRPr="008738C0">
              <w:rPr>
                <w:rFonts w:cstheme="minorHAnsi"/>
                <w:b/>
                <w:bCs/>
              </w:rPr>
              <w:t xml:space="preserve">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221F07"/>
    <w:rsid w:val="00252C39"/>
    <w:rsid w:val="002662F1"/>
    <w:rsid w:val="00296A93"/>
    <w:rsid w:val="002D4291"/>
    <w:rsid w:val="002F53FC"/>
    <w:rsid w:val="003037E3"/>
    <w:rsid w:val="003264F8"/>
    <w:rsid w:val="00357309"/>
    <w:rsid w:val="00357F6D"/>
    <w:rsid w:val="003B35B1"/>
    <w:rsid w:val="003E3846"/>
    <w:rsid w:val="00431788"/>
    <w:rsid w:val="00460EE4"/>
    <w:rsid w:val="005074F7"/>
    <w:rsid w:val="00530C12"/>
    <w:rsid w:val="0057595E"/>
    <w:rsid w:val="005C4700"/>
    <w:rsid w:val="005E036E"/>
    <w:rsid w:val="005F6CA0"/>
    <w:rsid w:val="006849B2"/>
    <w:rsid w:val="006B7382"/>
    <w:rsid w:val="00705DCD"/>
    <w:rsid w:val="007A4C0F"/>
    <w:rsid w:val="008738C0"/>
    <w:rsid w:val="008A1190"/>
    <w:rsid w:val="008E159D"/>
    <w:rsid w:val="00903E2C"/>
    <w:rsid w:val="009D69C2"/>
    <w:rsid w:val="00A347E9"/>
    <w:rsid w:val="00A95283"/>
    <w:rsid w:val="00B85640"/>
    <w:rsid w:val="00BB1864"/>
    <w:rsid w:val="00C227D6"/>
    <w:rsid w:val="00C5047E"/>
    <w:rsid w:val="00CD0B0F"/>
    <w:rsid w:val="00D515FB"/>
    <w:rsid w:val="00DE243B"/>
    <w:rsid w:val="00DF02E9"/>
    <w:rsid w:val="00E04523"/>
    <w:rsid w:val="00E232EA"/>
    <w:rsid w:val="00E37B6F"/>
    <w:rsid w:val="00E72EE2"/>
    <w:rsid w:val="00E7751A"/>
    <w:rsid w:val="00EE0A6B"/>
    <w:rsid w:val="00E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662F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6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acingTools.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2023-06-13T21:08:00Z</cp:lastPrinted>
  <dcterms:created xsi:type="dcterms:W3CDTF">2023-06-25T16:32:00Z</dcterms:created>
  <dcterms:modified xsi:type="dcterms:W3CDTF">2023-06-25T16:32:00Z</dcterms:modified>
</cp:coreProperties>
</file>